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41" w:rsidRPr="005C51C1" w:rsidRDefault="002452B8" w:rsidP="000B3341">
      <w:pPr>
        <w:jc w:val="both"/>
        <w:rPr>
          <w:rFonts w:ascii="Calibri" w:hAnsi="Calibri"/>
          <w:b/>
          <w:bCs/>
          <w:sz w:val="24"/>
          <w:szCs w:val="24"/>
        </w:rPr>
      </w:pPr>
      <w:r w:rsidRPr="002452B8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0B3341" w:rsidRPr="00BF05E8" w:rsidRDefault="000B3341" w:rsidP="000B334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0B3341" w:rsidRPr="00ED006B" w:rsidTr="003C44B3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973D16" w:rsidRPr="00ED006B" w:rsidRDefault="00973D16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Índice de volumen industrial (IVI)</w:t>
            </w:r>
          </w:p>
          <w:p w:rsidR="00ED006B" w:rsidRPr="00ED006B" w:rsidRDefault="00ED006B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Índice de producción industrial 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(</w:t>
            </w: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IPI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)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0B3341" w:rsidRPr="00ED006B" w:rsidRDefault="00A247C0" w:rsidP="008D4190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Encuesta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331A86" w:rsidRDefault="00A247C0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El índice de volumen industrial, es un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indicador que mide las variaciones y tendencia que tiene la producción de bienes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físicos manufacturados en el país. Esta información es clasificada a nivel de secciones,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divisiones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y grupos de la Clasificación Industrial Internacional Uniforme  (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CIIU3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)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y de la Clasificación Central de Producto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(CPC)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  <w:p w:rsidR="00C00D34" w:rsidRDefault="00C00D34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</w:p>
          <w:p w:rsidR="00331A86" w:rsidRPr="00ED006B" w:rsidRDefault="00331A86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Base: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Julio-Diciembre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2003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=100</w:t>
            </w:r>
          </w:p>
          <w:p w:rsidR="000B3341" w:rsidRPr="00ED006B" w:rsidRDefault="000B3341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Número í</w:t>
            </w:r>
            <w:r w:rsidR="000B3341" w:rsidRPr="00ED006B">
              <w:rPr>
                <w:rFonts w:asciiTheme="minorHAnsi" w:hAnsiTheme="minorHAnsi" w:cstheme="minorHAnsi"/>
                <w:szCs w:val="22"/>
                <w:lang w:val="es-CL"/>
              </w:rPr>
              <w:t>ndice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230FC5" w:rsidRDefault="00230FC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Default="00DD2E14" w:rsidP="00767FB9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767FB9">
              <w:rPr>
                <w:rFonts w:asciiTheme="minorHAnsi" w:hAnsiTheme="minorHAnsi" w:cstheme="minorHAnsi"/>
                <w:position w:val="-32"/>
                <w:szCs w:val="22"/>
              </w:rPr>
              <w:object w:dxaOrig="232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6pt;height:48.95pt" o:ole="">
                  <v:imagedata r:id="rId7" o:title=""/>
                </v:shape>
                <o:OLEObject Type="Embed" ProgID="Equation.3" ShapeID="_x0000_i1025" DrawAspect="Content" ObjectID="_1404194035" r:id="rId8"/>
              </w:object>
            </w:r>
          </w:p>
          <w:p w:rsidR="00767FB9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80" w:dyaOrig="380">
                <v:shape id="_x0000_i1026" type="#_x0000_t75" style="width:19pt;height:19pt" o:ole="">
                  <v:imagedata r:id="rId9" o:title=""/>
                </v:shape>
                <o:OLEObject Type="Embed" ProgID="Equation.3" ShapeID="_x0000_i1026" DrawAspect="Content" ObjectID="_1404194036" r:id="rId10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>: Índice de precios productor del nivel de agrupación i en el período base del IPI (las bases del IPP y del IPI pueden ser período diferentes).</w:t>
            </w:r>
          </w:p>
          <w:p w:rsidR="00F25A74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60" w:dyaOrig="380">
                <v:shape id="_x0000_i1027" type="#_x0000_t75" style="width:17.85pt;height:19pt" o:ole="">
                  <v:imagedata r:id="rId11" o:title=""/>
                </v:shape>
                <o:OLEObject Type="Embed" ProgID="Equation.3" ShapeID="_x0000_i1027" DrawAspect="Content" ObjectID="_1404194037" r:id="rId12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 xml:space="preserve">: </w:t>
            </w:r>
            <w:r w:rsidR="00F25A74" w:rsidRPr="00F25A74">
              <w:rPr>
                <w:rFonts w:asciiTheme="minorHAnsi" w:hAnsiTheme="minorHAnsi" w:cstheme="minorHAnsi"/>
                <w:szCs w:val="22"/>
              </w:rPr>
              <w:t>Cantidad física de un producto i en el período o mes base: 1/12 de la producción física del año 2000 (promedio mensual de la producción anual).</w:t>
            </w:r>
          </w:p>
          <w:p w:rsidR="00767FB9" w:rsidRDefault="00DD2E14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3E399A">
              <w:rPr>
                <w:position w:val="-14"/>
              </w:rPr>
              <w:object w:dxaOrig="340" w:dyaOrig="380">
                <v:shape id="_x0000_i1028" type="#_x0000_t75" style="width:17.3pt;height:19pt" o:ole="">
                  <v:imagedata r:id="rId13" o:title=""/>
                </v:shape>
                <o:OLEObject Type="Embed" ProgID="Equation.3" ShapeID="_x0000_i1028" DrawAspect="Content" ObjectID="_1404194038" r:id="rId14"/>
              </w:object>
            </w:r>
            <w:r w:rsidR="003265A5">
              <w:rPr>
                <w:rFonts w:asciiTheme="minorHAnsi" w:hAnsiTheme="minorHAnsi" w:cstheme="minorHAnsi"/>
                <w:szCs w:val="22"/>
              </w:rPr>
              <w:t>: C</w:t>
            </w:r>
            <w:r w:rsidR="003265A5" w:rsidRPr="003265A5">
              <w:rPr>
                <w:rFonts w:asciiTheme="minorHAnsi" w:hAnsiTheme="minorHAnsi" w:cstheme="minorHAnsi"/>
                <w:szCs w:val="22"/>
              </w:rPr>
              <w:t>antidad física de un producto i en el período o mes corriente</w:t>
            </w:r>
            <w:r w:rsidR="003265A5">
              <w:rPr>
                <w:rFonts w:asciiTheme="minorHAnsi" w:hAnsiTheme="minorHAnsi" w:cstheme="minorHAnsi"/>
                <w:szCs w:val="22"/>
              </w:rPr>
              <w:t>.</w:t>
            </w:r>
          </w:p>
          <w:p w:rsidR="003265A5" w:rsidRDefault="003265A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3C44B3" w:rsidRPr="00ED006B" w:rsidRDefault="003C44B3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El IVI se calcula con la información de los valores monetarios mensuales de las ventas y la variación de inventarios de los productos terminados fabricados por los establecimientos que en el país están dedicados a las actividades de Manufactura.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Default="001F58E6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Establecimiento manufacturero: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s la unidad económica dedicada a la producción del grupo más homogéneo de bienes y servicios, usualmente efectuada en una sola localización física, aunque a veces pueda abarcar áreas mayores, para la cual, existan registros contables separados, que puedan proveer datos concernientes a la producción de esos bienes y servicios y a los recursos</w:t>
            </w:r>
            <w:r w:rsidR="00BD4CA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materiales y humanos utilizados para llevar a cabo esa producción.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510590" w:rsidRDefault="00510590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bookmarkStart w:id="0" w:name="_GoBack"/>
            <w:bookmarkEnd w:id="0"/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lastRenderedPageBreak/>
              <w:t>Valor total ex</w:t>
            </w:r>
            <w:r w:rsidR="00A02A3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 xml:space="preserve"> </w:t>
            </w: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fábrica de las ventas en el mes de referencia: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Se refiere al valor monetario mensual que han generado las ventas de los productos fabricados por el establecimiento, valorados a precio productor, es decir al precio de venta al público en la puerta del establecimiento.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Inventario de los productos terminados al último día del mes de referencia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es el valor monetario que tiene el inventario de los productos fabricados por el establecimiento al último día del mes de referencia.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331A8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Producción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Se refiere a los valores monetarios de los productos terminados, elaborados en el período de referencia por el establecimiento manufacturero.</w:t>
            </w:r>
            <w:r w:rsidR="00331A86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 La producción se estima a partir de los valores de ventas.</w:t>
            </w:r>
          </w:p>
          <w:p w:rsidR="00BD4CAB" w:rsidRPr="00ED006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0B3341" w:rsidRPr="00ED006B" w:rsidRDefault="00B2590C" w:rsidP="00AC1BD5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El índice de volume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n industrial para el mes de </w:t>
            </w:r>
            <w:r w:rsidR="00AC1BD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del 201</w:t>
            </w:r>
            <w:r w:rsidR="00AC1BD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1</w:t>
            </w:r>
            <w:r w:rsidR="00AC1BD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50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AC1BD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60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Instituto Nacional de Estadística y Censos (INEC)</w:t>
            </w:r>
          </w:p>
          <w:p w:rsidR="000B3341" w:rsidRP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Dirección de Estadísticas Económicas (DIEC)</w:t>
            </w:r>
          </w:p>
        </w:tc>
      </w:tr>
      <w:tr w:rsidR="000B3341" w:rsidRPr="00ED006B" w:rsidTr="003C44B3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C00D34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Establecimientos Económicos investigados</w:t>
            </w:r>
            <w:r w:rsid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</w:t>
            </w:r>
          </w:p>
          <w:p w:rsidR="000B3341" w:rsidRDefault="009E4491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Encuesta de Producción Industrial- IPI</w:t>
            </w:r>
          </w:p>
          <w:p w:rsidR="004F4ED9" w:rsidRPr="00ED006B" w:rsidRDefault="004F4ED9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Volumen Industrial- IVI</w:t>
            </w:r>
          </w:p>
        </w:tc>
      </w:tr>
      <w:tr w:rsidR="000B3341" w:rsidRPr="00ED006B" w:rsidTr="003C44B3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B3341" w:rsidRPr="00F22FE5" w:rsidRDefault="00C00D34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Periodo de Referencia</w:t>
            </w:r>
          </w:p>
        </w:tc>
        <w:tc>
          <w:tcPr>
            <w:tcW w:w="6379" w:type="dxa"/>
          </w:tcPr>
          <w:p w:rsidR="000B3341" w:rsidRPr="00ED006B" w:rsidRDefault="00BD4CAB" w:rsidP="00C00D34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Mes anterior a la investigación</w:t>
            </w:r>
            <w:r w:rsidR="00C00D34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0B3341" w:rsidRPr="00ED006B" w:rsidTr="003C44B3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0B3341" w:rsidRPr="00ED006B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Nacional.</w:t>
            </w:r>
          </w:p>
        </w:tc>
      </w:tr>
      <w:tr w:rsidR="000B3341" w:rsidRPr="00ED006B" w:rsidTr="003C44B3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B3341" w:rsidRPr="00ED006B" w:rsidRDefault="007D0FA5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Julio 2003- </w:t>
            </w:r>
            <w:r w:rsidR="00AC1BD5">
              <w:rPr>
                <w:rFonts w:asciiTheme="minorHAnsi" w:hAnsiTheme="minorHAnsi" w:cstheme="minorHAnsi"/>
                <w:szCs w:val="22"/>
              </w:rPr>
              <w:t>Diciembre</w:t>
            </w:r>
            <w:r>
              <w:rPr>
                <w:rFonts w:asciiTheme="minorHAnsi" w:hAnsiTheme="minorHAnsi" w:cstheme="minorHAnsi"/>
                <w:szCs w:val="22"/>
              </w:rPr>
              <w:t xml:space="preserve"> 201</w:t>
            </w:r>
            <w:r w:rsidR="00AC1BD5">
              <w:rPr>
                <w:rFonts w:asciiTheme="minorHAnsi" w:hAnsiTheme="minorHAnsi" w:cstheme="minorHAnsi"/>
                <w:szCs w:val="22"/>
              </w:rPr>
              <w:t>0</w:t>
            </w:r>
          </w:p>
          <w:p w:rsidR="000B3341" w:rsidRPr="00ED006B" w:rsidRDefault="000B3341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0B3341" w:rsidRPr="00F22FE5" w:rsidRDefault="000B3341" w:rsidP="000F7FCD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Periodicidad de</w:t>
            </w:r>
            <w:r w:rsidR="000F7FCD" w:rsidRPr="00F22FE5">
              <w:rPr>
                <w:rFonts w:asciiTheme="minorHAnsi" w:hAnsiTheme="minorHAnsi" w:cstheme="minorHAnsi"/>
                <w:szCs w:val="22"/>
              </w:rPr>
              <w:t xml:space="preserve"> producción del indicador</w:t>
            </w:r>
          </w:p>
        </w:tc>
        <w:tc>
          <w:tcPr>
            <w:tcW w:w="6379" w:type="dxa"/>
          </w:tcPr>
          <w:p w:rsidR="000B3341" w:rsidRPr="00ED006B" w:rsidRDefault="000B3341" w:rsidP="00ED006B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Mensual</w:t>
            </w:r>
          </w:p>
        </w:tc>
      </w:tr>
      <w:tr w:rsidR="000B3341" w:rsidRPr="00ED006B" w:rsidTr="003C44B3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0B3341" w:rsidRPr="00ED006B" w:rsidRDefault="00AF51A7" w:rsidP="008D4190">
            <w:pPr>
              <w:jc w:val="both"/>
              <w:cnfStyle w:val="000000100000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Sirve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al Gobierno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Central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2"/>
              </w:rPr>
              <w:t>y al público en general de herramienta para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la evaluación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del comportamiento del sector Manufacturero dentro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de la economía nacional y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para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la planificación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pública y privada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del desarrollo industrial del país.</w:t>
            </w:r>
          </w:p>
          <w:p w:rsidR="003C44B3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B3341" w:rsidRPr="00ED006B" w:rsidTr="003C44B3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0B3341" w:rsidRPr="00ED006B" w:rsidTr="003C44B3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Fecha de elaboración de la ficha: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ES_tradnl" w:eastAsia="es-ES"/>
              </w:rPr>
              <w:t>29 de Junio de 2012</w:t>
            </w:r>
          </w:p>
        </w:tc>
      </w:tr>
    </w:tbl>
    <w:p w:rsidR="000B3341" w:rsidRPr="005C51C1" w:rsidRDefault="000B3341" w:rsidP="000B3341">
      <w:pPr>
        <w:jc w:val="both"/>
        <w:rPr>
          <w:rFonts w:ascii="Calibri" w:hAnsi="Calibri"/>
          <w:sz w:val="24"/>
          <w:szCs w:val="24"/>
          <w:lang w:val="es-CL"/>
        </w:rPr>
      </w:pPr>
    </w:p>
    <w:sectPr w:rsidR="000B3341" w:rsidRPr="005C51C1" w:rsidSect="00A44B73">
      <w:headerReference w:type="default" r:id="rId15"/>
      <w:footerReference w:type="even" r:id="rId16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36F" w:rsidRDefault="002E736F" w:rsidP="00547932">
      <w:r>
        <w:separator/>
      </w:r>
    </w:p>
  </w:endnote>
  <w:endnote w:type="continuationSeparator" w:id="0">
    <w:p w:rsidR="002E736F" w:rsidRDefault="002E736F" w:rsidP="00547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2452B8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E7F0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682D" w:rsidRDefault="002E736F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36F" w:rsidRDefault="002E736F" w:rsidP="00547932">
      <w:r>
        <w:separator/>
      </w:r>
    </w:p>
  </w:footnote>
  <w:footnote w:type="continuationSeparator" w:id="0">
    <w:p w:rsidR="002E736F" w:rsidRDefault="002E736F" w:rsidP="00547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4E7F0E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A2682D" w:rsidRDefault="002E736F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341"/>
    <w:rsid w:val="00066D71"/>
    <w:rsid w:val="000B3341"/>
    <w:rsid w:val="000E41F2"/>
    <w:rsid w:val="000F7FCD"/>
    <w:rsid w:val="001F58E6"/>
    <w:rsid w:val="00230FC5"/>
    <w:rsid w:val="002452B8"/>
    <w:rsid w:val="002E736F"/>
    <w:rsid w:val="003265A5"/>
    <w:rsid w:val="00331A86"/>
    <w:rsid w:val="00396F6E"/>
    <w:rsid w:val="003C44B3"/>
    <w:rsid w:val="004A4B4A"/>
    <w:rsid w:val="004E7F0E"/>
    <w:rsid w:val="004F4ED9"/>
    <w:rsid w:val="00510590"/>
    <w:rsid w:val="00547932"/>
    <w:rsid w:val="00764E76"/>
    <w:rsid w:val="00767FB9"/>
    <w:rsid w:val="00775CE5"/>
    <w:rsid w:val="007D0FA5"/>
    <w:rsid w:val="00960501"/>
    <w:rsid w:val="00973D16"/>
    <w:rsid w:val="009927F5"/>
    <w:rsid w:val="009E4491"/>
    <w:rsid w:val="00A02A36"/>
    <w:rsid w:val="00A247C0"/>
    <w:rsid w:val="00AB4FD6"/>
    <w:rsid w:val="00AC1BD5"/>
    <w:rsid w:val="00AF51A7"/>
    <w:rsid w:val="00AF551D"/>
    <w:rsid w:val="00B2590C"/>
    <w:rsid w:val="00BA3687"/>
    <w:rsid w:val="00BD4CAB"/>
    <w:rsid w:val="00BF15BF"/>
    <w:rsid w:val="00C00D34"/>
    <w:rsid w:val="00CF604A"/>
    <w:rsid w:val="00DD2E14"/>
    <w:rsid w:val="00E21F6F"/>
    <w:rsid w:val="00E27077"/>
    <w:rsid w:val="00ED006B"/>
    <w:rsid w:val="00F22FE5"/>
    <w:rsid w:val="00F2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0B3341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0B3341"/>
    <w:rPr>
      <w:rFonts w:ascii="Tahoma" w:eastAsia="Times New Roman" w:hAnsi="Tahoma" w:cs="Times New Roman"/>
      <w:b/>
      <w:color w:val="0000FF"/>
      <w:sz w:val="20"/>
      <w:szCs w:val="20"/>
    </w:rPr>
  </w:style>
  <w:style w:type="paragraph" w:styleId="Encabezado">
    <w:name w:val="header"/>
    <w:basedOn w:val="Normal"/>
    <w:link w:val="EncabezadoCar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basedOn w:val="Fuentedeprrafopredeter"/>
    <w:link w:val="Encabezado"/>
    <w:rsid w:val="000B3341"/>
    <w:rPr>
      <w:rFonts w:ascii="Arial" w:eastAsia="Times New Roman" w:hAnsi="Arial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B3341"/>
    <w:rPr>
      <w:rFonts w:ascii="Arial" w:eastAsia="Times New Roman" w:hAnsi="Arial" w:cs="Times New Roman"/>
      <w:sz w:val="20"/>
      <w:szCs w:val="20"/>
    </w:rPr>
  </w:style>
  <w:style w:type="character" w:styleId="Nmerodepgina">
    <w:name w:val="page number"/>
    <w:basedOn w:val="Fuentedeprrafopredeter"/>
    <w:rsid w:val="000B3341"/>
  </w:style>
  <w:style w:type="paragraph" w:styleId="Sinespaciado">
    <w:name w:val="No Spacing"/>
    <w:uiPriority w:val="1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3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3341"/>
    <w:rPr>
      <w:rFonts w:ascii="Tahoma" w:eastAsia="Times New Roman" w:hAnsi="Tahoma" w:cs="Tahoma"/>
      <w:sz w:val="16"/>
      <w:szCs w:val="16"/>
      <w:lang w:val="es-ES"/>
    </w:rPr>
  </w:style>
  <w:style w:type="table" w:styleId="Cuadrculaclara-nfasis5">
    <w:name w:val="Light Grid Accent 5"/>
    <w:basedOn w:val="Tablanormal"/>
    <w:uiPriority w:val="62"/>
    <w:rsid w:val="003C4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767F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4D883-300C-499C-A5FE-B85061FD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539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cvaldivia</dc:creator>
  <cp:lastModifiedBy>fcantunia</cp:lastModifiedBy>
  <cp:revision>17</cp:revision>
  <dcterms:created xsi:type="dcterms:W3CDTF">2012-06-29T18:59:00Z</dcterms:created>
  <dcterms:modified xsi:type="dcterms:W3CDTF">2012-07-19T14:07:00Z</dcterms:modified>
</cp:coreProperties>
</file>